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9"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_____________</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 CURRENT REPORT</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report (Date of earliest event reported): November 21,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183515</wp:posOffset>
            </wp:positionV>
            <wp:extent cx="1149350" cy="368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STRATA SKIN SCIENCES, INC.</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Specified in Charter)</w:t>
      </w:r>
    </w:p>
    <w:p>
      <w:pPr>
        <w:sectPr>
          <w:pgSz w:w="11900" w:h="16838" w:orient="portrait"/>
          <w:cols w:equalWidth="0" w:num="1">
            <w:col w:w="11420"/>
          </w:cols>
          <w:pgMar w:left="240" w:top="1440" w:right="239" w:bottom="144" w:gutter="0" w:footer="0" w:header="0"/>
        </w:sectPr>
      </w:pPr>
    </w:p>
    <w:p>
      <w:pPr>
        <w:spacing w:after="0" w:line="21" w:lineRule="exact"/>
        <w:rPr>
          <w:sz w:val="24"/>
          <w:szCs w:val="24"/>
          <w:color w:val="auto"/>
        </w:rPr>
      </w:pPr>
    </w:p>
    <w:p>
      <w:pPr>
        <w:ind w:left="1800"/>
        <w:spacing w:after="0"/>
        <w:rPr>
          <w:sz w:val="20"/>
          <w:szCs w:val="20"/>
          <w:color w:val="auto"/>
        </w:rPr>
      </w:pPr>
      <w:r>
        <w:rPr>
          <w:rFonts w:ascii="Arial" w:cs="Arial" w:eastAsia="Arial" w:hAnsi="Arial"/>
          <w:sz w:val="18"/>
          <w:szCs w:val="18"/>
          <w:b w:val="1"/>
          <w:bCs w:val="1"/>
          <w:color w:val="auto"/>
        </w:rPr>
        <w:t>Delaware</w:t>
      </w:r>
    </w:p>
    <w:p>
      <w:pPr>
        <w:ind w:left="1640"/>
        <w:spacing w:after="0"/>
        <w:rPr>
          <w:sz w:val="20"/>
          <w:szCs w:val="20"/>
          <w:color w:val="auto"/>
        </w:rPr>
      </w:pPr>
      <w:r>
        <w:rPr>
          <w:rFonts w:ascii="Arial" w:cs="Arial" w:eastAsia="Arial" w:hAnsi="Arial"/>
          <w:sz w:val="18"/>
          <w:szCs w:val="18"/>
          <w:color w:val="auto"/>
        </w:rPr>
        <w:t>(State or Other</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6"/>
          <w:szCs w:val="16"/>
          <w:color w:val="auto"/>
        </w:rPr>
        <w:t>Jurisdiction 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000-51481</w:t>
      </w:r>
    </w:p>
    <w:p>
      <w:pPr>
        <w:jc w:val="center"/>
        <w:ind w:right="152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52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13-3986004</w:t>
      </w:r>
    </w:p>
    <w:p>
      <w:pPr>
        <w:jc w:val="center"/>
        <w:ind w:right="15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40" w:space="720"/>
            <w:col w:w="2800" w:space="720"/>
            <w:col w:w="2840"/>
          </w:cols>
          <w:pgMar w:left="240" w:top="1440" w:right="239" w:bottom="144" w:gutter="0" w:footer="0" w:header="0"/>
          <w:type w:val="continuous"/>
        </w:sectPr>
      </w:pPr>
    </w:p>
    <w:p>
      <w:pPr>
        <w:spacing w:after="0" w:line="277" w:lineRule="exact"/>
        <w:rPr>
          <w:sz w:val="24"/>
          <w:szCs w:val="24"/>
          <w:color w:val="auto"/>
        </w:rPr>
      </w:pPr>
    </w:p>
    <w:p>
      <w:pPr>
        <w:ind w:left="3500"/>
        <w:spacing w:after="0"/>
        <w:tabs>
          <w:tab w:leader="none" w:pos="8080" w:val="left"/>
        </w:tabs>
        <w:rPr>
          <w:sz w:val="20"/>
          <w:szCs w:val="20"/>
          <w:color w:val="auto"/>
        </w:rPr>
      </w:pPr>
      <w:r>
        <w:rPr>
          <w:rFonts w:ascii="Arial" w:cs="Arial" w:eastAsia="Arial" w:hAnsi="Arial"/>
          <w:sz w:val="18"/>
          <w:szCs w:val="18"/>
          <w:b w:val="1"/>
          <w:bCs w:val="1"/>
          <w:color w:val="auto"/>
        </w:rPr>
        <w:t>5 Walnut Grove Drive, Suite 140, Horsham, Pennsylvania</w:t>
      </w:r>
      <w:r>
        <w:rPr>
          <w:sz w:val="20"/>
          <w:szCs w:val="20"/>
          <w:color w:val="auto"/>
        </w:rPr>
        <w:tab/>
      </w:r>
      <w:r>
        <w:rPr>
          <w:rFonts w:ascii="Arial" w:cs="Arial" w:eastAsia="Arial" w:hAnsi="Arial"/>
          <w:sz w:val="15"/>
          <w:szCs w:val="15"/>
          <w:b w:val="1"/>
          <w:bCs w:val="1"/>
          <w:color w:val="auto"/>
        </w:rPr>
        <w:t>19044</w:t>
      </w:r>
    </w:p>
    <w:p>
      <w:pPr>
        <w:sectPr>
          <w:pgSz w:w="11900" w:h="16838" w:orient="portrait"/>
          <w:cols w:equalWidth="0" w:num="1">
            <w:col w:w="11420"/>
          </w:cols>
          <w:pgMar w:left="240" w:top="1440" w:right="239" w:bottom="144" w:gutter="0" w:footer="0" w:header="0"/>
          <w:type w:val="continuous"/>
        </w:sectPr>
      </w:pPr>
    </w:p>
    <w:p>
      <w:pPr>
        <w:spacing w:after="0" w:line="27"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800" w:space="580"/>
            <w:col w:w="4040"/>
          </w:cols>
          <w:pgMar w:left="240" w:top="1440" w:right="239" w:bottom="144" w:gutter="0" w:footer="0" w:header="0"/>
          <w:type w:val="continuous"/>
        </w:sect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215-619-3200</w:t>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76" w:lineRule="exact"/>
        <w:rPr>
          <w:sz w:val="24"/>
          <w:szCs w:val="24"/>
          <w:color w:val="auto"/>
        </w:rPr>
      </w:pPr>
    </w:p>
    <w:p>
      <w:pPr>
        <w:ind w:left="100" w:right="1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780" w:hanging="676"/>
        <w:spacing w:after="0"/>
        <w:tabs>
          <w:tab w:leader="none" w:pos="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780" w:hanging="676"/>
        <w:spacing w:after="0"/>
        <w:tabs>
          <w:tab w:leader="none" w:pos="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780" w:hanging="676"/>
        <w:spacing w:after="0"/>
        <w:tabs>
          <w:tab w:leader="none" w:pos="7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00" w:lineRule="exact"/>
        <w:rPr>
          <w:rFonts w:ascii="Arial" w:cs="Arial" w:eastAsia="Arial" w:hAnsi="Arial"/>
          <w:sz w:val="21"/>
          <w:szCs w:val="21"/>
          <w:color w:val="auto"/>
        </w:rPr>
      </w:pPr>
    </w:p>
    <w:p>
      <w:pPr>
        <w:spacing w:after="0" w:line="287" w:lineRule="exact"/>
        <w:rPr>
          <w:rFonts w:ascii="Arial" w:cs="Arial" w:eastAsia="Arial" w:hAnsi="Arial"/>
          <w:sz w:val="21"/>
          <w:szCs w:val="21"/>
          <w:color w:val="auto"/>
        </w:rPr>
      </w:pPr>
    </w:p>
    <w:p>
      <w:pPr>
        <w:ind w:left="780" w:hanging="676"/>
        <w:spacing w:after="0"/>
        <w:tabs>
          <w:tab w:leader="none" w:pos="7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10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12"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860" w:type="dxa"/>
            <w:vAlign w:val="bottom"/>
            <w:tcBorders>
              <w:top w:val="single" w:sz="8" w:color="auto"/>
              <w:left w:val="single" w:sz="8" w:color="auto"/>
              <w:right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w:t>
            </w:r>
          </w:p>
        </w:tc>
        <w:tc>
          <w:tcPr>
            <w:tcW w:w="5060" w:type="dxa"/>
            <w:vAlign w:val="bottom"/>
            <w:tcBorders>
              <w:top w:val="single" w:sz="8" w:color="auto"/>
              <w:right w:val="single" w:sz="8" w:color="auto"/>
            </w:tcBorders>
          </w:tcPr>
          <w:p>
            <w:pPr>
              <w:spacing w:after="0"/>
              <w:rPr>
                <w:sz w:val="18"/>
                <w:szCs w:val="18"/>
                <w:color w:val="auto"/>
              </w:rPr>
            </w:pPr>
          </w:p>
        </w:tc>
      </w:tr>
      <w:tr>
        <w:trPr>
          <w:trHeight w:val="237"/>
        </w:trPr>
        <w:tc>
          <w:tcPr>
            <w:tcW w:w="4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Symbol(s)</w:t>
            </w:r>
          </w:p>
        </w:tc>
        <w:tc>
          <w:tcPr>
            <w:tcW w:w="5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SSKN</w:t>
            </w:r>
          </w:p>
        </w:tc>
        <w:tc>
          <w:tcPr>
            <w:tcW w:w="5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ectPr>
          <w:pgSz w:w="11900" w:h="16838" w:orient="portrait"/>
          <w:cols w:equalWidth="0" w:num="1">
            <w:col w:w="11420"/>
          </w:cols>
          <w:pgMar w:left="240" w:top="1440" w:right="239" w:bottom="144" w:gutter="0" w:footer="0" w:header="0"/>
          <w:type w:val="continuous"/>
        </w:sectPr>
      </w:pPr>
    </w:p>
    <w:bookmarkStart w:id="1" w:name="page2"/>
    <w:bookmarkEnd w:id="1"/>
    <w:p>
      <w:pPr>
        <w:ind w:right="24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Emerging growth company □</w:t>
      </w:r>
    </w:p>
    <w:p>
      <w:pPr>
        <w:spacing w:after="0" w:line="200" w:lineRule="exact"/>
        <w:rPr>
          <w:sz w:val="20"/>
          <w:szCs w:val="20"/>
          <w:color w:val="auto"/>
        </w:rPr>
      </w:pPr>
    </w:p>
    <w:p>
      <w:pPr>
        <w:spacing w:after="0" w:line="27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243205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340" w:top="361" w:right="459" w:bottom="1440" w:gutter="0" w:footer="0" w:header="0"/>
        </w:sectPr>
      </w:pPr>
    </w:p>
    <w:bookmarkStart w:id="2" w:name="page3"/>
    <w:bookmarkEnd w:id="2"/>
    <w:p>
      <w:pPr>
        <w:ind w:right="84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November 21, 2019, the Compensation/Nominating and Governance Committee (“Compensation Committee”) of STRATA Skin Sciences, Inc. (the “Company”) authorized the award of cash bonuses and stock options to its two executive officers: Dr. Dolev Rafaeli, its President and Chief Executive Officer, and Matthew Hill, its Chief Financial Officer. The awards were made in recognition of the efforts made by the executives in successfully managing the restatement of the Company’s 2017 and 2018 financial statements, successfully managing the Company’s efforts to become compliant and current with all of the Company’s reporting obligations with the Securities and Exchange Commission (the “SEC”) and regaining compliance with the Nasdaq Listing Rules, all of which compliance matters have been previously disclosed in the Company’s filings. The cash awards were as follows: (a) Dr. Rafaeli - $120,000; and (b) Mr. Hill - $100,000. The cash bonuses will be paid during the week of November 25, 2019.</w:t>
      </w:r>
    </w:p>
    <w:p>
      <w:pPr>
        <w:spacing w:after="0" w:line="18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stock option grants were granted immediately after the close of business on the second business day after the Company became current in its filings with the SEC, which was November 22, 2019, and were made under the following terms: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underlying</w:t>
            </w:r>
          </w:p>
        </w:tc>
        <w:tc>
          <w:tcPr>
            <w:tcW w:w="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Exercise Price</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Option Grant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per share</w:t>
            </w:r>
          </w:p>
        </w:tc>
        <w:tc>
          <w:tcPr>
            <w:tcW w:w="2900" w:type="dxa"/>
            <w:vAlign w:val="bottom"/>
          </w:tcPr>
          <w:p>
            <w:pPr>
              <w:jc w:val="center"/>
              <w:spacing w:after="0"/>
              <w:rPr>
                <w:sz w:val="20"/>
                <w:szCs w:val="20"/>
                <w:color w:val="auto"/>
              </w:rPr>
            </w:pPr>
            <w:r>
              <w:rPr>
                <w:rFonts w:ascii="Arial" w:cs="Arial" w:eastAsia="Arial" w:hAnsi="Arial"/>
                <w:sz w:val="18"/>
                <w:szCs w:val="18"/>
                <w:color w:val="auto"/>
                <w:w w:val="91"/>
              </w:rPr>
              <w:t>Option Term</w:t>
            </w:r>
          </w:p>
        </w:tc>
        <w:tc>
          <w:tcPr>
            <w:tcW w:w="100" w:type="dxa"/>
            <w:vAlign w:val="bottom"/>
          </w:tcPr>
          <w:p>
            <w:pPr>
              <w:spacing w:after="0"/>
              <w:rPr>
                <w:sz w:val="20"/>
                <w:szCs w:val="20"/>
                <w:color w:val="auto"/>
              </w:rPr>
            </w:pPr>
          </w:p>
        </w:tc>
        <w:tc>
          <w:tcPr>
            <w:tcW w:w="2920" w:type="dxa"/>
            <w:vAlign w:val="bottom"/>
          </w:tcPr>
          <w:p>
            <w:pPr>
              <w:ind w:left="940"/>
              <w:spacing w:after="0"/>
              <w:rPr>
                <w:sz w:val="20"/>
                <w:szCs w:val="20"/>
                <w:color w:val="auto"/>
              </w:rPr>
            </w:pPr>
            <w:r>
              <w:rPr>
                <w:rFonts w:ascii="Arial" w:cs="Arial" w:eastAsia="Arial" w:hAnsi="Arial"/>
                <w:sz w:val="18"/>
                <w:szCs w:val="18"/>
                <w:color w:val="auto"/>
              </w:rPr>
              <w:t>Vesting Period</w:t>
            </w: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Hill</w:t>
            </w: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1/3 on each anniversary of the date of</w:t>
            </w:r>
          </w:p>
        </w:tc>
      </w:tr>
      <w:tr>
        <w:trPr>
          <w:trHeight w:val="230"/>
        </w:trPr>
        <w:tc>
          <w:tcPr>
            <w:tcW w:w="20" w:type="dxa"/>
            <w:vAlign w:val="bottom"/>
          </w:tcPr>
          <w:p>
            <w:pPr>
              <w:spacing w:after="0"/>
              <w:rPr>
                <w:sz w:val="20"/>
                <w:szCs w:val="20"/>
                <w:color w:val="auto"/>
              </w:rPr>
            </w:pPr>
          </w:p>
        </w:tc>
        <w:tc>
          <w:tcPr>
            <w:tcW w:w="4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grant</w:t>
            </w:r>
          </w:p>
        </w:tc>
      </w:tr>
      <w:tr>
        <w:trPr>
          <w:trHeight w:val="202"/>
        </w:trPr>
        <w:tc>
          <w:tcPr>
            <w:tcW w:w="20" w:type="dxa"/>
            <w:vAlign w:val="bottom"/>
          </w:tcPr>
          <w:p>
            <w:pPr>
              <w:spacing w:after="0"/>
              <w:rPr>
                <w:sz w:val="17"/>
                <w:szCs w:val="17"/>
                <w:color w:val="auto"/>
              </w:rPr>
            </w:pPr>
          </w:p>
        </w:tc>
        <w:tc>
          <w:tcPr>
            <w:tcW w:w="4180" w:type="dxa"/>
            <w:vAlign w:val="bottom"/>
            <w:gridSpan w:val="3"/>
          </w:tcPr>
          <w:p>
            <w:pPr>
              <w:spacing w:after="0" w:line="201" w:lineRule="exact"/>
              <w:rPr>
                <w:sz w:val="20"/>
                <w:szCs w:val="20"/>
                <w:color w:val="auto"/>
              </w:rPr>
            </w:pPr>
            <w:r>
              <w:rPr>
                <w:rFonts w:ascii="Arial" w:cs="Arial" w:eastAsia="Arial" w:hAnsi="Arial"/>
                <w:sz w:val="18"/>
                <w:szCs w:val="18"/>
                <w:color w:val="auto"/>
              </w:rPr>
              <w:t>Dr. Rafaeli</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02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5"/>
              </w:rPr>
              <w:t>1/3 on each anniversary of the date of</w:t>
            </w:r>
          </w:p>
        </w:tc>
      </w:tr>
      <w:tr>
        <w:trPr>
          <w:trHeight w:val="230"/>
        </w:trPr>
        <w:tc>
          <w:tcPr>
            <w:tcW w:w="4200" w:type="dxa"/>
            <w:vAlign w:val="bottom"/>
            <w:gridSpan w:val="4"/>
          </w:tcPr>
          <w:p>
            <w:pPr>
              <w:jc w:val="right"/>
              <w:ind w:right="60"/>
              <w:spacing w:after="0"/>
              <w:rPr>
                <w:sz w:val="20"/>
                <w:szCs w:val="20"/>
                <w:color w:val="auto"/>
              </w:rPr>
            </w:pPr>
            <w:r>
              <w:rPr>
                <w:rFonts w:ascii="Arial" w:cs="Arial" w:eastAsia="Arial" w:hAnsi="Arial"/>
                <w:sz w:val="18"/>
                <w:szCs w:val="18"/>
                <w:color w:val="auto"/>
              </w:rPr>
              <w:t>300,000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290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grant</w:t>
            </w: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right="100" w:firstLine="553"/>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360" w:type="dxa"/>
            <w:vAlign w:val="bottom"/>
            <w:gridSpan w:val="3"/>
          </w:tcPr>
          <w:p>
            <w:pPr>
              <w:ind w:left="1760"/>
              <w:spacing w:after="0"/>
              <w:rPr>
                <w:sz w:val="20"/>
                <w:szCs w:val="20"/>
                <w:color w:val="auto"/>
              </w:rPr>
            </w:pPr>
            <w:r>
              <w:rPr>
                <w:rFonts w:ascii="Arial" w:cs="Arial" w:eastAsia="Arial" w:hAnsi="Arial"/>
                <w:sz w:val="18"/>
                <w:szCs w:val="18"/>
                <w:b w:val="1"/>
                <w:bCs w:val="1"/>
                <w:color w:val="auto"/>
                <w:w w:val="97"/>
              </w:rPr>
              <w:t>STRATA SKIN SCIENCES, INC.</w:t>
            </w:r>
          </w:p>
        </w:tc>
      </w:tr>
      <w:tr>
        <w:trPr>
          <w:trHeight w:val="392"/>
        </w:trPr>
        <w:tc>
          <w:tcPr>
            <w:tcW w:w="3580" w:type="dxa"/>
            <w:vAlign w:val="bottom"/>
          </w:tcPr>
          <w:p>
            <w:pPr>
              <w:spacing w:after="0"/>
              <w:rPr>
                <w:sz w:val="20"/>
                <w:szCs w:val="20"/>
                <w:color w:val="auto"/>
              </w:rPr>
            </w:pPr>
            <w:r>
              <w:rPr>
                <w:rFonts w:ascii="Arial" w:cs="Arial" w:eastAsia="Arial" w:hAnsi="Arial"/>
                <w:sz w:val="18"/>
                <w:szCs w:val="18"/>
                <w:color w:val="auto"/>
              </w:rPr>
              <w:t>Date: November 27, 2019</w:t>
            </w:r>
          </w:p>
        </w:tc>
        <w:tc>
          <w:tcPr>
            <w:tcW w:w="4360" w:type="dxa"/>
            <w:vAlign w:val="bottom"/>
            <w:gridSpan w:val="3"/>
          </w:tcPr>
          <w:p>
            <w:pPr>
              <w:ind w:left="1700"/>
              <w:spacing w:after="0"/>
              <w:rPr>
                <w:sz w:val="20"/>
                <w:szCs w:val="20"/>
                <w:color w:val="auto"/>
              </w:rPr>
            </w:pPr>
            <w:r>
              <w:rPr>
                <w:rFonts w:ascii="Arial" w:cs="Arial" w:eastAsia="Arial" w:hAnsi="Arial"/>
                <w:sz w:val="18"/>
                <w:szCs w:val="18"/>
                <w:color w:val="auto"/>
              </w:rPr>
              <w:t>By:  /s/ Matthew C. Hill</w:t>
            </w:r>
          </w:p>
        </w:tc>
      </w:tr>
      <w:tr>
        <w:trPr>
          <w:trHeight w:val="222"/>
        </w:trPr>
        <w:tc>
          <w:tcPr>
            <w:tcW w:w="35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Hill</w:t>
            </w:r>
          </w:p>
        </w:tc>
        <w:tc>
          <w:tcPr>
            <w:tcW w:w="18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780415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sectPr>
      <w:pgSz w:w="11900" w:h="16838" w:orient="portrait"/>
      <w:cols w:equalWidth="0" w:num="1">
        <w:col w:w="11420"/>
      </w:cols>
      <w:pgMar w:left="240" w:top="10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2019-11-27T16:19:58Z</dcterms:created>
  <dcterms:modified xsi:type="dcterms:W3CDTF">2019-11-27T16:19:58Z</dcterms:modified>
</cp:coreProperties>
</file>